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3C5" w:rsidRPr="00E3415E" w:rsidRDefault="008073C5" w:rsidP="00E3415E">
      <w:pPr>
        <w:jc w:val="center"/>
        <w:rPr>
          <w:rFonts w:ascii="Times New Roman" w:hAnsi="Times New Roman" w:cs="Times New Roman"/>
          <w:b/>
          <w:sz w:val="24"/>
          <w:szCs w:val="24"/>
        </w:rPr>
      </w:pPr>
      <w:r w:rsidRPr="00E3415E">
        <w:rPr>
          <w:rFonts w:ascii="Times New Roman" w:hAnsi="Times New Roman" w:cs="Times New Roman"/>
          <w:b/>
          <w:sz w:val="24"/>
          <w:szCs w:val="24"/>
        </w:rPr>
        <w:t>TRIAL SCHEDULING ORDER</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b/>
          <w:sz w:val="24"/>
          <w:szCs w:val="24"/>
        </w:rPr>
        <w:t>CASE:</w:t>
      </w:r>
      <w:r w:rsidRPr="00E3415E">
        <w:rPr>
          <w:rFonts w:ascii="Times New Roman" w:hAnsi="Times New Roman" w:cs="Times New Roman"/>
          <w:sz w:val="24"/>
          <w:szCs w:val="24"/>
        </w:rPr>
        <w:t xml:space="preserve"> </w:t>
      </w:r>
      <w:r w:rsidRPr="00E3415E">
        <w:rPr>
          <w:rFonts w:ascii="Times New Roman" w:hAnsi="Times New Roman" w:cs="Times New Roman"/>
          <w:color w:val="FF0000"/>
          <w:sz w:val="24"/>
          <w:szCs w:val="24"/>
          <w:u w:val="single"/>
        </w:rPr>
        <w:t>insert case caption and number here</w:t>
      </w:r>
      <w:r w:rsidRPr="00E3415E">
        <w:rPr>
          <w:rFonts w:ascii="Times New Roman" w:hAnsi="Times New Roman" w:cs="Times New Roman"/>
          <w:color w:val="FF0000"/>
          <w:sz w:val="24"/>
          <w:szCs w:val="24"/>
        </w:rPr>
        <w:t xml:space="preserve"> </w:t>
      </w:r>
    </w:p>
    <w:p w:rsidR="008073C5" w:rsidRPr="00E3415E" w:rsidRDefault="008073C5" w:rsidP="00E3415E">
      <w:pPr>
        <w:jc w:val="both"/>
        <w:rPr>
          <w:rFonts w:ascii="Times New Roman" w:hAnsi="Times New Roman" w:cs="Times New Roman"/>
          <w:color w:val="FF0000"/>
          <w:sz w:val="24"/>
          <w:szCs w:val="24"/>
        </w:rPr>
      </w:pPr>
      <w:r w:rsidRPr="00E3415E">
        <w:rPr>
          <w:rFonts w:ascii="Times New Roman" w:hAnsi="Times New Roman" w:cs="Times New Roman"/>
          <w:color w:val="FF0000"/>
          <w:sz w:val="24"/>
          <w:szCs w:val="24"/>
        </w:rPr>
        <w:t xml:space="preserve">(Example “Wells Fargo vs. John Smith 2018CP3201234” you do not have to put the entire caption) </w:t>
      </w:r>
    </w:p>
    <w:p w:rsidR="00E3415E" w:rsidRDefault="00E3415E" w:rsidP="00E3415E">
      <w:pPr>
        <w:jc w:val="both"/>
        <w:rPr>
          <w:rFonts w:ascii="Times New Roman" w:hAnsi="Times New Roman" w:cs="Times New Roman"/>
          <w:color w:val="FF0000"/>
          <w:sz w:val="24"/>
          <w:szCs w:val="24"/>
        </w:rPr>
      </w:pPr>
      <w:r w:rsidRPr="00E3415E">
        <w:rPr>
          <w:rFonts w:ascii="Times New Roman" w:hAnsi="Times New Roman" w:cs="Times New Roman"/>
          <w:b/>
          <w:sz w:val="24"/>
          <w:szCs w:val="24"/>
        </w:rPr>
        <w:t>ORDER OF REFERENCE</w:t>
      </w:r>
      <w:r>
        <w:rPr>
          <w:rFonts w:ascii="Times New Roman" w:hAnsi="Times New Roman" w:cs="Times New Roman"/>
          <w:b/>
          <w:sz w:val="24"/>
          <w:szCs w:val="24"/>
        </w:rPr>
        <w:t>:</w:t>
      </w:r>
      <w:r w:rsidRPr="00E3415E">
        <w:rPr>
          <w:rFonts w:ascii="Times New Roman" w:hAnsi="Times New Roman" w:cs="Times New Roman"/>
          <w:color w:val="FF0000"/>
          <w:sz w:val="24"/>
          <w:szCs w:val="24"/>
          <w:u w:val="single"/>
        </w:rPr>
        <w:t xml:space="preserve"> </w:t>
      </w:r>
      <w:r w:rsidR="008073C5" w:rsidRPr="00E3415E">
        <w:rPr>
          <w:rFonts w:ascii="Times New Roman" w:hAnsi="Times New Roman" w:cs="Times New Roman"/>
          <w:color w:val="FF0000"/>
          <w:sz w:val="24"/>
          <w:szCs w:val="24"/>
          <w:u w:val="single"/>
        </w:rPr>
        <w:t>insert date order of reference was filed here</w:t>
      </w:r>
      <w:r w:rsidR="008073C5" w:rsidRPr="00E3415E">
        <w:rPr>
          <w:rFonts w:ascii="Times New Roman" w:hAnsi="Times New Roman" w:cs="Times New Roman"/>
          <w:color w:val="FF0000"/>
          <w:sz w:val="24"/>
          <w:szCs w:val="24"/>
        </w:rPr>
        <w:t xml:space="preserve"> </w:t>
      </w:r>
    </w:p>
    <w:p w:rsidR="00E3415E" w:rsidRDefault="008073C5" w:rsidP="00E3415E">
      <w:pPr>
        <w:jc w:val="both"/>
        <w:rPr>
          <w:rFonts w:ascii="Times New Roman" w:hAnsi="Times New Roman" w:cs="Times New Roman"/>
          <w:color w:val="FF0000"/>
          <w:sz w:val="24"/>
          <w:szCs w:val="24"/>
        </w:rPr>
      </w:pPr>
      <w:r w:rsidRPr="00E3415E">
        <w:rPr>
          <w:rFonts w:ascii="Times New Roman" w:hAnsi="Times New Roman" w:cs="Times New Roman"/>
          <w:b/>
          <w:sz w:val="24"/>
          <w:szCs w:val="24"/>
        </w:rPr>
        <w:t>Type of Case:</w:t>
      </w:r>
      <w:r w:rsidRPr="00E3415E">
        <w:rPr>
          <w:rFonts w:ascii="Times New Roman" w:hAnsi="Times New Roman" w:cs="Times New Roman"/>
          <w:sz w:val="24"/>
          <w:szCs w:val="24"/>
        </w:rPr>
        <w:t xml:space="preserve"> </w:t>
      </w:r>
      <w:r w:rsidRPr="00E3415E">
        <w:rPr>
          <w:rFonts w:ascii="Times New Roman" w:hAnsi="Times New Roman" w:cs="Times New Roman"/>
          <w:color w:val="FF0000"/>
          <w:sz w:val="24"/>
          <w:szCs w:val="24"/>
          <w:u w:val="single"/>
        </w:rPr>
        <w:t>insert type of case</w:t>
      </w:r>
      <w:r w:rsidRPr="00E3415E">
        <w:rPr>
          <w:rFonts w:ascii="Times New Roman" w:hAnsi="Times New Roman" w:cs="Times New Roman"/>
          <w:color w:val="FF0000"/>
          <w:sz w:val="24"/>
          <w:szCs w:val="24"/>
        </w:rPr>
        <w:t xml:space="preserve">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b/>
          <w:sz w:val="24"/>
          <w:szCs w:val="24"/>
        </w:rPr>
        <w:t>ATTORNEYS/PARTIES PRESENT</w:t>
      </w:r>
      <w:r w:rsidRPr="00E3415E">
        <w:rPr>
          <w:rFonts w:ascii="Times New Roman" w:hAnsi="Times New Roman" w:cs="Times New Roman"/>
          <w:sz w:val="24"/>
          <w:szCs w:val="24"/>
        </w:rPr>
        <w:t xml:space="preserve"> (at status conference):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____________________________ (P) ____________________________ (D)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b/>
          <w:sz w:val="24"/>
          <w:szCs w:val="24"/>
        </w:rPr>
        <w:t>CONFLICT NOTICE:</w:t>
      </w:r>
      <w:r w:rsidRPr="00E3415E">
        <w:rPr>
          <w:rFonts w:ascii="Times New Roman" w:hAnsi="Times New Roman" w:cs="Times New Roman"/>
          <w:sz w:val="24"/>
          <w:szCs w:val="24"/>
        </w:rPr>
        <w:t xml:space="preserve">  Judge Lawrence was an attorney with Boykin &amp; Davis, LLC and McAngus Goudelock &amp; Courie, LLC. She was co-owner of Miller Lawrence, LLC and a shareholder with Dickie McCamey &amp; Chilcote, P.C. She served as General Counsel for the South Carolina School Boards Association before her appointment as Master-In-Equity for Richland County in March 2025. The Court requests that you discuss any possible conflict with (1) attorneys (2) parties (3) witnesses that need to be brought to everyone’s attention by letter to the Court and parties prior to moving forward in the case.</w:t>
      </w:r>
    </w:p>
    <w:p w:rsidR="008073C5" w:rsidRPr="00E3415E" w:rsidRDefault="008073C5" w:rsidP="00E3415E">
      <w:pPr>
        <w:jc w:val="both"/>
        <w:rPr>
          <w:rFonts w:ascii="Times New Roman" w:hAnsi="Times New Roman" w:cs="Times New Roman"/>
          <w:sz w:val="24"/>
          <w:szCs w:val="24"/>
        </w:rPr>
      </w:pPr>
      <w:r w:rsidRPr="009E76C8">
        <w:rPr>
          <w:rFonts w:ascii="Times New Roman" w:hAnsi="Times New Roman" w:cs="Times New Roman"/>
          <w:b/>
          <w:sz w:val="24"/>
          <w:szCs w:val="24"/>
        </w:rPr>
        <w:t>SRL/ SELF REPRESENTED LITIGANT NOTICE.</w:t>
      </w:r>
      <w:r w:rsidRPr="00E3415E">
        <w:rPr>
          <w:rFonts w:ascii="Times New Roman" w:hAnsi="Times New Roman" w:cs="Times New Roman"/>
          <w:sz w:val="24"/>
          <w:szCs w:val="24"/>
        </w:rPr>
        <w:t xml:space="preserve"> Please note that while a person can represent themselves in a court action, a person is prohibited from representing a corporation or other business entity and from testifying on behalf of any other person or entity through a power of attorney. </w:t>
      </w:r>
    </w:p>
    <w:p w:rsidR="008073C5" w:rsidRPr="009E76C8" w:rsidRDefault="008073C5" w:rsidP="00E3415E">
      <w:pPr>
        <w:jc w:val="both"/>
        <w:rPr>
          <w:rFonts w:ascii="Times New Roman" w:hAnsi="Times New Roman" w:cs="Times New Roman"/>
          <w:b/>
          <w:sz w:val="24"/>
          <w:szCs w:val="24"/>
        </w:rPr>
      </w:pPr>
      <w:r w:rsidRPr="009E76C8">
        <w:rPr>
          <w:rFonts w:ascii="Times New Roman" w:hAnsi="Times New Roman" w:cs="Times New Roman"/>
          <w:b/>
          <w:sz w:val="24"/>
          <w:szCs w:val="24"/>
        </w:rPr>
        <w:t xml:space="preserve">You are bound by the same rules of Law, Procedure, Evidence and Civility that a lawyer is.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Please be advised that all parties, the Plaintiff and Defendants, are responsible for checking the status of their case and obtaining a copy or copies of any filed COURT ORDER.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Parties can obtain copies by either (1) </w:t>
      </w:r>
      <w:r w:rsidR="009E76C8">
        <w:rPr>
          <w:rFonts w:ascii="Times New Roman" w:hAnsi="Times New Roman" w:cs="Times New Roman"/>
          <w:sz w:val="24"/>
          <w:szCs w:val="24"/>
        </w:rPr>
        <w:t>the Richland County</w:t>
      </w:r>
      <w:r w:rsidRPr="00E3415E">
        <w:rPr>
          <w:rFonts w:ascii="Times New Roman" w:hAnsi="Times New Roman" w:cs="Times New Roman"/>
          <w:sz w:val="24"/>
          <w:szCs w:val="24"/>
        </w:rPr>
        <w:t xml:space="preserve"> </w:t>
      </w:r>
      <w:r w:rsidR="009E76C8">
        <w:rPr>
          <w:rFonts w:ascii="Times New Roman" w:hAnsi="Times New Roman" w:cs="Times New Roman"/>
          <w:sz w:val="24"/>
          <w:szCs w:val="24"/>
        </w:rPr>
        <w:t xml:space="preserve">Clerk of Court </w:t>
      </w:r>
      <w:r w:rsidRPr="00E3415E">
        <w:rPr>
          <w:rFonts w:ascii="Times New Roman" w:hAnsi="Times New Roman" w:cs="Times New Roman"/>
          <w:sz w:val="24"/>
          <w:szCs w:val="24"/>
        </w:rPr>
        <w:t xml:space="preserve"> (2) Searching </w:t>
      </w:r>
      <w:r w:rsidR="009E76C8">
        <w:rPr>
          <w:rFonts w:ascii="Times New Roman" w:hAnsi="Times New Roman" w:cs="Times New Roman"/>
          <w:sz w:val="24"/>
          <w:szCs w:val="24"/>
        </w:rPr>
        <w:t xml:space="preserve">the Public Index </w:t>
      </w:r>
      <w:r w:rsidRPr="00E3415E">
        <w:rPr>
          <w:rFonts w:ascii="Times New Roman" w:hAnsi="Times New Roman" w:cs="Times New Roman"/>
          <w:sz w:val="24"/>
          <w:szCs w:val="24"/>
        </w:rPr>
        <w:t xml:space="preserve">online. </w:t>
      </w:r>
    </w:p>
    <w:p w:rsidR="008073C5" w:rsidRPr="009E76C8" w:rsidRDefault="008073C5" w:rsidP="00E3415E">
      <w:pPr>
        <w:jc w:val="both"/>
        <w:rPr>
          <w:rFonts w:ascii="Times New Roman" w:hAnsi="Times New Roman" w:cs="Times New Roman"/>
          <w:b/>
          <w:sz w:val="24"/>
          <w:szCs w:val="24"/>
        </w:rPr>
      </w:pPr>
      <w:r w:rsidRPr="009E76C8">
        <w:rPr>
          <w:rFonts w:ascii="Times New Roman" w:hAnsi="Times New Roman" w:cs="Times New Roman"/>
          <w:b/>
          <w:sz w:val="24"/>
          <w:szCs w:val="24"/>
        </w:rPr>
        <w:t xml:space="preserve">The MIE Office is a judicial office; MIE Office is not tasked with duty of mailing out filed Orders. We are not staffed, trained or budgeted to do so.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Each party is responsible for (1) filing and (2) serving pleadings or discovery request as set forth in the South Carolina Code of Procedure.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The South Carolina Judicial Department Website has several relevant SELF-HELP links: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1. GENERAL PUBLIC TAB 2. Welcome to SC COURTS- A list of things Court Staff can and cannot do. 3. FAQ SECTION REVIEW (a) General Questions (b) Circuit Court (c) Master-in</w:t>
      </w:r>
      <w:r w:rsidR="009E76C8">
        <w:rPr>
          <w:rFonts w:ascii="Times New Roman" w:hAnsi="Times New Roman" w:cs="Times New Roman"/>
          <w:sz w:val="24"/>
          <w:szCs w:val="24"/>
        </w:rPr>
        <w:t xml:space="preserve"> </w:t>
      </w:r>
      <w:r w:rsidRPr="00E3415E">
        <w:rPr>
          <w:rFonts w:ascii="Times New Roman" w:hAnsi="Times New Roman" w:cs="Times New Roman"/>
          <w:sz w:val="24"/>
          <w:szCs w:val="24"/>
        </w:rPr>
        <w:t xml:space="preserve">Equity Court. 4. Your Day in Circuit Court Self-Help Video.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You can find additional information on the Richland County Master-in-Equity web page. </w:t>
      </w:r>
    </w:p>
    <w:p w:rsidR="009E76C8" w:rsidRDefault="009E76C8" w:rsidP="00E3415E">
      <w:pPr>
        <w:jc w:val="both"/>
        <w:rPr>
          <w:rFonts w:ascii="Times New Roman" w:hAnsi="Times New Roman" w:cs="Times New Roman"/>
          <w:sz w:val="24"/>
          <w:szCs w:val="24"/>
        </w:rPr>
      </w:pPr>
    </w:p>
    <w:p w:rsidR="009E76C8" w:rsidRPr="009E76C8" w:rsidRDefault="008073C5" w:rsidP="00E3415E">
      <w:pPr>
        <w:jc w:val="both"/>
        <w:rPr>
          <w:rFonts w:ascii="Times New Roman" w:hAnsi="Times New Roman" w:cs="Times New Roman"/>
          <w:b/>
          <w:sz w:val="24"/>
          <w:szCs w:val="24"/>
          <w:u w:val="single"/>
        </w:rPr>
      </w:pPr>
      <w:r w:rsidRPr="009E76C8">
        <w:rPr>
          <w:rFonts w:ascii="Times New Roman" w:hAnsi="Times New Roman" w:cs="Times New Roman"/>
          <w:b/>
          <w:sz w:val="24"/>
          <w:szCs w:val="24"/>
          <w:u w:val="single"/>
        </w:rPr>
        <w:t xml:space="preserve">SCHEDULING ORDER: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1. Discovery completed on or before ________________________________.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2. All motions filed on or before ____________________________.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3. Any outstanding motions to be heard </w:t>
      </w:r>
      <w:r w:rsidRPr="009E76C8">
        <w:rPr>
          <w:rFonts w:ascii="Times New Roman" w:hAnsi="Times New Roman" w:cs="Times New Roman"/>
          <w:color w:val="FF0000"/>
          <w:sz w:val="24"/>
          <w:szCs w:val="24"/>
          <w:u w:val="single"/>
        </w:rPr>
        <w:t xml:space="preserve">replace this red wording with the date/time MIE staff gives to you before you e-file </w:t>
      </w:r>
      <w:r w:rsidR="009E76C8">
        <w:rPr>
          <w:rFonts w:ascii="Times New Roman" w:hAnsi="Times New Roman" w:cs="Times New Roman"/>
          <w:color w:val="FF0000"/>
          <w:sz w:val="24"/>
          <w:szCs w:val="24"/>
          <w:u w:val="single"/>
        </w:rPr>
        <w:t>this</w:t>
      </w:r>
      <w:r w:rsidRPr="009E76C8">
        <w:rPr>
          <w:rFonts w:ascii="Times New Roman" w:hAnsi="Times New Roman" w:cs="Times New Roman"/>
          <w:color w:val="FF0000"/>
          <w:sz w:val="24"/>
          <w:szCs w:val="24"/>
          <w:u w:val="single"/>
        </w:rPr>
        <w:t xml:space="preserve"> </w:t>
      </w:r>
      <w:r w:rsidR="009E76C8">
        <w:rPr>
          <w:rFonts w:ascii="Times New Roman" w:hAnsi="Times New Roman" w:cs="Times New Roman"/>
          <w:color w:val="FF0000"/>
          <w:sz w:val="24"/>
          <w:szCs w:val="24"/>
          <w:u w:val="single"/>
        </w:rPr>
        <w:t>order</w:t>
      </w:r>
      <w:r w:rsidRPr="009E76C8">
        <w:rPr>
          <w:rFonts w:ascii="Times New Roman" w:hAnsi="Times New Roman" w:cs="Times New Roman"/>
          <w:color w:val="FF0000"/>
          <w:sz w:val="24"/>
          <w:szCs w:val="24"/>
          <w:u w:val="single"/>
        </w:rPr>
        <w:t xml:space="preserve"> </w:t>
      </w:r>
      <w:r w:rsidRPr="00E3415E">
        <w:rPr>
          <w:rFonts w:ascii="Times New Roman" w:hAnsi="Times New Roman" w:cs="Times New Roman"/>
          <w:sz w:val="24"/>
          <w:szCs w:val="24"/>
        </w:rPr>
        <w:t xml:space="preserve">(*in person see note below) </w:t>
      </w:r>
      <w:r w:rsidR="009E76C8">
        <w:rPr>
          <w:rFonts w:ascii="Times New Roman" w:hAnsi="Times New Roman" w:cs="Times New Roman"/>
          <w:sz w:val="24"/>
          <w:szCs w:val="24"/>
        </w:rPr>
        <w:t>Richland County Master in Equity Court, 2500 Decker Blvd., Courtroom 1 Columbia, SC 29206.</w:t>
      </w:r>
    </w:p>
    <w:p w:rsidR="008073C5" w:rsidRPr="009E76C8" w:rsidRDefault="008073C5" w:rsidP="00E3415E">
      <w:pPr>
        <w:jc w:val="both"/>
        <w:rPr>
          <w:rFonts w:ascii="Times New Roman" w:hAnsi="Times New Roman" w:cs="Times New Roman"/>
          <w:sz w:val="24"/>
          <w:szCs w:val="24"/>
          <w:u w:val="single"/>
        </w:rPr>
      </w:pPr>
      <w:r w:rsidRPr="009E76C8">
        <w:rPr>
          <w:rFonts w:ascii="Times New Roman" w:hAnsi="Times New Roman" w:cs="Times New Roman"/>
          <w:b/>
          <w:sz w:val="24"/>
          <w:szCs w:val="24"/>
        </w:rPr>
        <w:t>Moving Party to provide court reporter.</w:t>
      </w:r>
      <w:r w:rsidRPr="00E3415E">
        <w:rPr>
          <w:rFonts w:ascii="Times New Roman" w:hAnsi="Times New Roman" w:cs="Times New Roman"/>
          <w:sz w:val="24"/>
          <w:szCs w:val="24"/>
        </w:rPr>
        <w:t xml:space="preserve"> </w:t>
      </w:r>
      <w:r w:rsidRPr="009E76C8">
        <w:rPr>
          <w:rFonts w:ascii="Times New Roman" w:hAnsi="Times New Roman" w:cs="Times New Roman"/>
          <w:sz w:val="24"/>
          <w:szCs w:val="24"/>
          <w:u w:val="single"/>
        </w:rPr>
        <w:t xml:space="preserve">All pending motions not presented for disposition are deemed abandoned.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4. Mediation held __________________. </w:t>
      </w:r>
      <w:r w:rsidR="009E76C8">
        <w:rPr>
          <w:rFonts w:ascii="Times New Roman" w:hAnsi="Times New Roman" w:cs="Times New Roman"/>
          <w:sz w:val="24"/>
          <w:szCs w:val="24"/>
        </w:rPr>
        <w:t>(if applicable)</w:t>
      </w:r>
    </w:p>
    <w:p w:rsidR="008073C5" w:rsidRPr="009E76C8" w:rsidRDefault="008073C5" w:rsidP="00E3415E">
      <w:pPr>
        <w:jc w:val="both"/>
        <w:rPr>
          <w:rFonts w:ascii="Times New Roman" w:hAnsi="Times New Roman" w:cs="Times New Roman"/>
          <w:b/>
          <w:sz w:val="24"/>
          <w:szCs w:val="24"/>
        </w:rPr>
      </w:pPr>
      <w:r w:rsidRPr="00E3415E">
        <w:rPr>
          <w:rFonts w:ascii="Times New Roman" w:hAnsi="Times New Roman" w:cs="Times New Roman"/>
          <w:sz w:val="24"/>
          <w:szCs w:val="24"/>
        </w:rPr>
        <w:t xml:space="preserve">5. Trial set for </w:t>
      </w:r>
      <w:r w:rsidRPr="009E76C8">
        <w:rPr>
          <w:rFonts w:ascii="Times New Roman" w:hAnsi="Times New Roman" w:cs="Times New Roman"/>
          <w:color w:val="FF0000"/>
          <w:sz w:val="24"/>
          <w:szCs w:val="24"/>
          <w:u w:val="single"/>
        </w:rPr>
        <w:t>replace this red wording with the trial date/time MIE staff gives you before you e</w:t>
      </w:r>
      <w:r w:rsidR="006469ED">
        <w:rPr>
          <w:rFonts w:ascii="Times New Roman" w:hAnsi="Times New Roman" w:cs="Times New Roman"/>
          <w:color w:val="FF0000"/>
          <w:sz w:val="24"/>
          <w:szCs w:val="24"/>
          <w:u w:val="single"/>
        </w:rPr>
        <w:t>-</w:t>
      </w:r>
      <w:r w:rsidRPr="009E76C8">
        <w:rPr>
          <w:rFonts w:ascii="Times New Roman" w:hAnsi="Times New Roman" w:cs="Times New Roman"/>
          <w:color w:val="FF0000"/>
          <w:sz w:val="24"/>
          <w:szCs w:val="24"/>
          <w:u w:val="single"/>
        </w:rPr>
        <w:t xml:space="preserve">file </w:t>
      </w:r>
      <w:r w:rsidR="009E76C8">
        <w:rPr>
          <w:rFonts w:ascii="Times New Roman" w:hAnsi="Times New Roman" w:cs="Times New Roman"/>
          <w:color w:val="FF0000"/>
          <w:sz w:val="24"/>
          <w:szCs w:val="24"/>
          <w:u w:val="single"/>
        </w:rPr>
        <w:t>this</w:t>
      </w:r>
      <w:r w:rsidRPr="009E76C8">
        <w:rPr>
          <w:rFonts w:ascii="Times New Roman" w:hAnsi="Times New Roman" w:cs="Times New Roman"/>
          <w:color w:val="FF0000"/>
          <w:sz w:val="24"/>
          <w:szCs w:val="24"/>
          <w:u w:val="single"/>
        </w:rPr>
        <w:t xml:space="preserve"> order</w:t>
      </w:r>
      <w:r w:rsidRPr="00E3415E">
        <w:rPr>
          <w:rFonts w:ascii="Times New Roman" w:hAnsi="Times New Roman" w:cs="Times New Roman"/>
          <w:sz w:val="24"/>
          <w:szCs w:val="24"/>
        </w:rPr>
        <w:t xml:space="preserve"> (*in person see note below) </w:t>
      </w:r>
      <w:r w:rsidR="009E76C8">
        <w:rPr>
          <w:rFonts w:ascii="Times New Roman" w:hAnsi="Times New Roman" w:cs="Times New Roman"/>
          <w:sz w:val="24"/>
          <w:szCs w:val="24"/>
        </w:rPr>
        <w:t>Richland County Master in Equity Court, 2500 Decker Blvd., Courtroom 1 Columbia, SC 29206.</w:t>
      </w:r>
      <w:r w:rsidRPr="00E3415E">
        <w:rPr>
          <w:rFonts w:ascii="Times New Roman" w:hAnsi="Times New Roman" w:cs="Times New Roman"/>
          <w:sz w:val="24"/>
          <w:szCs w:val="24"/>
        </w:rPr>
        <w:t xml:space="preserve"> </w:t>
      </w:r>
      <w:r w:rsidR="009E76C8" w:rsidRPr="009E76C8">
        <w:rPr>
          <w:rFonts w:ascii="Times New Roman" w:hAnsi="Times New Roman" w:cs="Times New Roman"/>
          <w:b/>
          <w:sz w:val="24"/>
          <w:szCs w:val="24"/>
        </w:rPr>
        <w:t>Plaintiff to provide court reporter.</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*Pursuant to South Carolina Supreme Court Administrative Order 2022-02-17-02, protective masks are no longer required in county courthouses; however, any person who is at risk or concerned about the dangers of COVID-19 may continue to wear a mask inside any courthouse, subject to a request from judges, courthouse staff, or law enforcement to briefly remove that mask during the presentation of a case or when necessary for security or identification purposes.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Additionally, please advise the Plaintiff’s Attorney’s office (by email _________________________ or phone ________________ or the Court (803-576-1901) within 24 hours of the scheduled hearing date and time referenced above, so that Court personnel can be alerted regarding your attendance. This Court also recommends and highly encourages you to send an email to the Plaintiff’s attorney, _______________ (___________________), to provide your contact information (email address and best phone number) to the Plaintiff’s attorney so that you can be notified, as soon as possible, if this hearing is canceled for any reason.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6. Prior to hearing or trial, </w:t>
      </w:r>
      <w:r w:rsidRPr="00F50133">
        <w:rPr>
          <w:rFonts w:ascii="Times New Roman" w:hAnsi="Times New Roman" w:cs="Times New Roman"/>
          <w:b/>
          <w:sz w:val="24"/>
          <w:szCs w:val="24"/>
        </w:rPr>
        <w:t>please contact the Equity Court 5-10 days prior to the trial</w:t>
      </w:r>
      <w:r w:rsidRPr="00E3415E">
        <w:rPr>
          <w:rFonts w:ascii="Times New Roman" w:hAnsi="Times New Roman" w:cs="Times New Roman"/>
          <w:sz w:val="24"/>
          <w:szCs w:val="24"/>
        </w:rPr>
        <w:t xml:space="preserve"> concerning use of monitors for trial presentation(s). </w:t>
      </w:r>
    </w:p>
    <w:p w:rsidR="008073C5"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7. </w:t>
      </w:r>
      <w:r w:rsidRPr="00F50133">
        <w:rPr>
          <w:rFonts w:ascii="Times New Roman" w:hAnsi="Times New Roman" w:cs="Times New Roman"/>
          <w:b/>
          <w:sz w:val="24"/>
          <w:szCs w:val="24"/>
        </w:rPr>
        <w:t xml:space="preserve">Attorneys to meet at 9:00 a.m. </w:t>
      </w:r>
      <w:r w:rsidR="00F50133">
        <w:rPr>
          <w:rFonts w:ascii="Times New Roman" w:hAnsi="Times New Roman" w:cs="Times New Roman"/>
          <w:b/>
          <w:sz w:val="24"/>
          <w:szCs w:val="24"/>
        </w:rPr>
        <w:t xml:space="preserve">(or 1 hour before the trial) </w:t>
      </w:r>
      <w:r w:rsidRPr="00F50133">
        <w:rPr>
          <w:rFonts w:ascii="Times New Roman" w:hAnsi="Times New Roman" w:cs="Times New Roman"/>
          <w:b/>
          <w:sz w:val="24"/>
          <w:szCs w:val="24"/>
        </w:rPr>
        <w:t>for pre-trial conference and attorneys shall present court with following signed stipulations:</w:t>
      </w:r>
      <w:r w:rsidRPr="00E3415E">
        <w:rPr>
          <w:rFonts w:ascii="Times New Roman" w:hAnsi="Times New Roman" w:cs="Times New Roman"/>
          <w:sz w:val="24"/>
          <w:szCs w:val="24"/>
        </w:rPr>
        <w:t xml:space="preserve"> </w:t>
      </w:r>
    </w:p>
    <w:p w:rsidR="00E3415E"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(a) Disputed factual issues to be decided by Court (b) Respective legal claims/defenses with applicable authority (c) names of witnesses (d) Exhibits to be marked, stipulated or grounds for objections. </w:t>
      </w:r>
    </w:p>
    <w:p w:rsidR="00E3415E"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(b) Please do not approach the bench after or during hearing or trial without requesting permission to do so. If you do approach it should be with opposing counsel and to discuss only legal matters, not social or personal exchanges. As everyone knows contested motions and trials are serious matters and often emotionally charged. We all, Bench and Bar, need to be alert so that we do not create situations that indicate the appearance of impropriety. </w:t>
      </w:r>
    </w:p>
    <w:p w:rsidR="00E3415E"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(c) We will recess 15 minutes after trial and then reconvene to discuss Order drafting procedures. </w:t>
      </w:r>
    </w:p>
    <w:p w:rsidR="00E3415E"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(d) Counsel(s) will file Consent Order setting proposed Order submission date. </w:t>
      </w:r>
    </w:p>
    <w:p w:rsidR="00E3415E"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(e) Proposed Order shall be in the format discussed post-trial. </w:t>
      </w:r>
    </w:p>
    <w:p w:rsidR="00E3415E"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(f) Your proposed Orders should be the same:(i) Statement of Case and ruling (ii) stipulated facts (iii)disputed facts, (iv) legal issues (v)Legal conclusions so that I can review them side by side on computer, cutting and pasting where necessary to draft an Order that more accurately (and hopefully, timely) represents the arguments of both parties. </w:t>
      </w:r>
    </w:p>
    <w:p w:rsidR="00E3415E"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(g) I further note that there are several Order Writing Tip articles contained in various yearly MIE Bench-Bar seminars. You can find the articles in the topical index. </w:t>
      </w:r>
    </w:p>
    <w:p w:rsidR="00E3415E"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8. While WORD has a grammar and spell- check function, legal writing speakers uniformly urge concise writing. Attorney Bill Latham kindly shared the following article about a legal editing program that was contained in a 2014 Richland Bar Newsletter. If interested, you might contact Mr. Latham. About the WORD RAKE PROOF READER PROGRAM. </w:t>
      </w:r>
    </w:p>
    <w:p w:rsidR="00E3415E"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9. SHEPARDIZE CASES AND ENSURE CORRECT CITATIONS. </w:t>
      </w:r>
    </w:p>
    <w:p w:rsidR="00E3415E" w:rsidRPr="00E3415E" w:rsidRDefault="008073C5" w:rsidP="00E3415E">
      <w:pPr>
        <w:jc w:val="both"/>
        <w:rPr>
          <w:rFonts w:ascii="Times New Roman" w:hAnsi="Times New Roman" w:cs="Times New Roman"/>
          <w:sz w:val="24"/>
          <w:szCs w:val="24"/>
        </w:rPr>
      </w:pPr>
      <w:r w:rsidRPr="00E3415E">
        <w:rPr>
          <w:rFonts w:ascii="Times New Roman" w:hAnsi="Times New Roman" w:cs="Times New Roman"/>
          <w:sz w:val="24"/>
          <w:szCs w:val="24"/>
        </w:rPr>
        <w:t xml:space="preserve">IT IS SO ORDERED </w:t>
      </w:r>
    </w:p>
    <w:p w:rsidR="00E3415E" w:rsidRPr="00E3415E" w:rsidRDefault="00E3415E" w:rsidP="00F50133">
      <w:pPr>
        <w:jc w:val="center"/>
        <w:rPr>
          <w:rFonts w:ascii="Times New Roman" w:hAnsi="Times New Roman" w:cs="Times New Roman"/>
          <w:sz w:val="24"/>
          <w:szCs w:val="24"/>
        </w:rPr>
      </w:pPr>
      <w:r w:rsidRPr="00E3415E">
        <w:rPr>
          <w:rFonts w:ascii="Times New Roman" w:hAnsi="Times New Roman" w:cs="Times New Roman"/>
          <w:sz w:val="24"/>
          <w:szCs w:val="24"/>
        </w:rPr>
        <w:t>Stephanie N. Lawrence</w:t>
      </w:r>
      <w:r w:rsidR="008073C5" w:rsidRPr="00E3415E">
        <w:rPr>
          <w:rFonts w:ascii="Times New Roman" w:hAnsi="Times New Roman" w:cs="Times New Roman"/>
          <w:sz w:val="24"/>
          <w:szCs w:val="24"/>
        </w:rPr>
        <w:t>, Master In Equity</w:t>
      </w:r>
    </w:p>
    <w:p w:rsidR="008073C5" w:rsidRPr="00F50133" w:rsidRDefault="008073C5" w:rsidP="00F50133">
      <w:pPr>
        <w:jc w:val="center"/>
        <w:rPr>
          <w:rFonts w:ascii="Times New Roman" w:hAnsi="Times New Roman" w:cs="Times New Roman"/>
          <w:b/>
          <w:sz w:val="24"/>
          <w:szCs w:val="24"/>
        </w:rPr>
      </w:pPr>
      <w:r w:rsidRPr="00F50133">
        <w:rPr>
          <w:rFonts w:ascii="Times New Roman" w:hAnsi="Times New Roman" w:cs="Times New Roman"/>
          <w:b/>
          <w:sz w:val="24"/>
          <w:szCs w:val="24"/>
        </w:rPr>
        <w:t>Signature page to follow</w:t>
      </w:r>
    </w:p>
    <w:sectPr w:rsidR="008073C5" w:rsidRPr="00F5013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D41" w:rsidRDefault="00BC1D41" w:rsidP="00E3415E">
      <w:pPr>
        <w:spacing w:after="0" w:line="240" w:lineRule="auto"/>
      </w:pPr>
      <w:r>
        <w:separator/>
      </w:r>
    </w:p>
  </w:endnote>
  <w:endnote w:type="continuationSeparator" w:id="0">
    <w:p w:rsidR="00BC1D41" w:rsidRDefault="00BC1D41" w:rsidP="00E3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291288"/>
      <w:docPartObj>
        <w:docPartGallery w:val="Page Numbers (Bottom of Page)"/>
        <w:docPartUnique/>
      </w:docPartObj>
    </w:sdtPr>
    <w:sdtEndPr>
      <w:rPr>
        <w:noProof/>
      </w:rPr>
    </w:sdtEndPr>
    <w:sdtContent>
      <w:p w:rsidR="00E3415E" w:rsidRDefault="00E341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3415E" w:rsidRDefault="00E3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D41" w:rsidRDefault="00BC1D41" w:rsidP="00E3415E">
      <w:pPr>
        <w:spacing w:after="0" w:line="240" w:lineRule="auto"/>
      </w:pPr>
      <w:r>
        <w:separator/>
      </w:r>
    </w:p>
  </w:footnote>
  <w:footnote w:type="continuationSeparator" w:id="0">
    <w:p w:rsidR="00BC1D41" w:rsidRDefault="00BC1D41" w:rsidP="00E341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C5"/>
    <w:rsid w:val="004C48E9"/>
    <w:rsid w:val="006469ED"/>
    <w:rsid w:val="008073C5"/>
    <w:rsid w:val="009D5B16"/>
    <w:rsid w:val="009E76C8"/>
    <w:rsid w:val="00BC1D41"/>
    <w:rsid w:val="00C420C5"/>
    <w:rsid w:val="00CF6EBC"/>
    <w:rsid w:val="00E3415E"/>
    <w:rsid w:val="00F50133"/>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6CBB5-6B2C-427D-B41C-BEF74BEA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3C5"/>
    <w:pPr>
      <w:ind w:left="720"/>
      <w:contextualSpacing/>
    </w:pPr>
  </w:style>
  <w:style w:type="paragraph" w:styleId="Header">
    <w:name w:val="header"/>
    <w:basedOn w:val="Normal"/>
    <w:link w:val="HeaderChar"/>
    <w:uiPriority w:val="99"/>
    <w:unhideWhenUsed/>
    <w:rsid w:val="00E34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15E"/>
  </w:style>
  <w:style w:type="paragraph" w:styleId="Footer">
    <w:name w:val="footer"/>
    <w:basedOn w:val="Normal"/>
    <w:link w:val="FooterChar"/>
    <w:uiPriority w:val="99"/>
    <w:unhideWhenUsed/>
    <w:rsid w:val="00E34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Richland County</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Lawrence</dc:creator>
  <cp:keywords/>
  <dc:description/>
  <cp:lastModifiedBy>Stephanie Lawrence</cp:lastModifiedBy>
  <cp:revision>4</cp:revision>
  <dcterms:created xsi:type="dcterms:W3CDTF">2026-01-08T17:56:00Z</dcterms:created>
  <dcterms:modified xsi:type="dcterms:W3CDTF">2026-01-08T18:41:00Z</dcterms:modified>
</cp:coreProperties>
</file>